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04801" w14:textId="160054E9" w:rsidR="00AC3172" w:rsidRDefault="00AC3172" w:rsidP="00AC3172">
      <w:pPr>
        <w:jc w:val="center"/>
      </w:pPr>
      <w:r>
        <w:t>Záverečné práce pre AR 2026/2027</w:t>
      </w:r>
    </w:p>
    <w:p w14:paraId="409B96D3" w14:textId="77777777" w:rsidR="00AC3172" w:rsidRDefault="00AC3172" w:rsidP="00AC3172">
      <w:pPr>
        <w:jc w:val="center"/>
      </w:pPr>
    </w:p>
    <w:p w14:paraId="12CDB62D" w14:textId="5E863D58" w:rsidR="00AC3172" w:rsidRPr="00890D35" w:rsidRDefault="00AC3172" w:rsidP="00AC3172">
      <w:pPr>
        <w:jc w:val="both"/>
        <w:rPr>
          <w:b/>
          <w:bCs/>
        </w:rPr>
      </w:pPr>
      <w:r w:rsidRPr="00890D35">
        <w:rPr>
          <w:b/>
          <w:bCs/>
        </w:rPr>
        <w:t>Mgr. Katarína Bohová, PhD.</w:t>
      </w:r>
    </w:p>
    <w:p w14:paraId="288B082C" w14:textId="107096B5" w:rsidR="00AC3172" w:rsidRDefault="00AC3172" w:rsidP="00B6732D">
      <w:pPr>
        <w:pStyle w:val="Odsekzoznamu"/>
        <w:numPr>
          <w:ilvl w:val="0"/>
          <w:numId w:val="1"/>
        </w:numPr>
        <w:spacing w:after="0"/>
        <w:jc w:val="both"/>
      </w:pPr>
      <w:r w:rsidRPr="00AC3172">
        <w:t xml:space="preserve">Antisemitské stereotypy v printových médiách v rokoch 1938 </w:t>
      </w:r>
      <w:r>
        <w:t>–</w:t>
      </w:r>
      <w:r w:rsidRPr="00AC3172">
        <w:t xml:space="preserve"> 1945</w:t>
      </w:r>
      <w:r>
        <w:t xml:space="preserve">  (BP)</w:t>
      </w:r>
    </w:p>
    <w:p w14:paraId="52483E83" w14:textId="32C5C870" w:rsidR="00AC3172" w:rsidRDefault="00AC3172" w:rsidP="00B6732D">
      <w:pPr>
        <w:pStyle w:val="Odsekzoznamu"/>
        <w:numPr>
          <w:ilvl w:val="0"/>
          <w:numId w:val="1"/>
        </w:numPr>
        <w:spacing w:after="0"/>
        <w:jc w:val="both"/>
      </w:pPr>
      <w:r w:rsidRPr="00AC3172">
        <w:t>Norimberský proces očami Gustáva Marka Gilberta</w:t>
      </w:r>
      <w:r>
        <w:t xml:space="preserve">  (BP)</w:t>
      </w:r>
    </w:p>
    <w:p w14:paraId="705C82D5" w14:textId="40C1A7C3" w:rsidR="00AC3172" w:rsidRDefault="00AC3172" w:rsidP="00B6732D">
      <w:pPr>
        <w:pStyle w:val="Odsekzoznamu"/>
        <w:numPr>
          <w:ilvl w:val="0"/>
          <w:numId w:val="1"/>
        </w:numPr>
        <w:spacing w:after="0"/>
        <w:jc w:val="both"/>
      </w:pPr>
      <w:r w:rsidRPr="00AC3172">
        <w:t>Odsun nemeckého obyvateľstva po druhej svetovej vojne vo vybranej periodickej tlači na Slovensku</w:t>
      </w:r>
      <w:r>
        <w:t xml:space="preserve"> (BP)</w:t>
      </w:r>
    </w:p>
    <w:p w14:paraId="0DF7ADC5" w14:textId="17D22C2A" w:rsidR="008C76AD" w:rsidRDefault="008C76AD" w:rsidP="00B6732D">
      <w:pPr>
        <w:pStyle w:val="Odsekzoznamu"/>
        <w:numPr>
          <w:ilvl w:val="0"/>
          <w:numId w:val="1"/>
        </w:numPr>
        <w:spacing w:after="0"/>
        <w:jc w:val="both"/>
      </w:pPr>
      <w:r w:rsidRPr="008C76AD">
        <w:t>Každodenný život väzňov v pracovnom  alebo koncentračnom tábore</w:t>
      </w:r>
      <w:r>
        <w:t xml:space="preserve"> (BP)</w:t>
      </w:r>
    </w:p>
    <w:p w14:paraId="1F8FA39D" w14:textId="1DD67852" w:rsidR="00AC3172" w:rsidRDefault="00AC3172" w:rsidP="00B6732D">
      <w:pPr>
        <w:pStyle w:val="Odsekzoznamu"/>
        <w:numPr>
          <w:ilvl w:val="0"/>
          <w:numId w:val="1"/>
        </w:numPr>
        <w:spacing w:after="0"/>
        <w:jc w:val="both"/>
      </w:pPr>
      <w:r w:rsidRPr="00AC3172">
        <w:t>Návraty domov? Život po vojne v Československu (proces reintegrácie, emigrácie, sociálne stratégie preživších holokaustu a povojnová spoločnosť v rokoch 1945 - 1948)</w:t>
      </w:r>
      <w:r>
        <w:t xml:space="preserve"> (</w:t>
      </w:r>
      <w:r w:rsidR="00AF40C1">
        <w:t>D</w:t>
      </w:r>
      <w:r>
        <w:t>P)</w:t>
      </w:r>
    </w:p>
    <w:p w14:paraId="0E642310" w14:textId="2542160F" w:rsidR="00AF40C1" w:rsidRDefault="00AF40C1" w:rsidP="00B6732D">
      <w:pPr>
        <w:pStyle w:val="Odsekzoznamu"/>
        <w:numPr>
          <w:ilvl w:val="0"/>
          <w:numId w:val="1"/>
        </w:numPr>
        <w:spacing w:after="0"/>
        <w:jc w:val="both"/>
      </w:pPr>
      <w:r w:rsidRPr="00AF40C1">
        <w:t>Tretia ríša ako "priateľ" v novinách Slovák a Gardista (éra 1.9.1939 - 31.1.1940)</w:t>
      </w:r>
      <w:r>
        <w:t xml:space="preserve"> (DP)</w:t>
      </w:r>
    </w:p>
    <w:p w14:paraId="6C285344" w14:textId="5908BD13" w:rsidR="008C76AD" w:rsidRDefault="008C76AD" w:rsidP="00B6732D">
      <w:pPr>
        <w:pStyle w:val="Odsekzoznamu"/>
        <w:numPr>
          <w:ilvl w:val="0"/>
          <w:numId w:val="1"/>
        </w:numPr>
        <w:spacing w:after="0"/>
        <w:jc w:val="both"/>
      </w:pPr>
      <w:r w:rsidRPr="008C76AD">
        <w:t>Deportácie židovského obyvateľstva z mesta Trenčín v roku 1942</w:t>
      </w:r>
      <w:r>
        <w:t xml:space="preserve"> (DP)</w:t>
      </w:r>
    </w:p>
    <w:p w14:paraId="714B11AE" w14:textId="77777777" w:rsidR="00AC3172" w:rsidRDefault="00AC3172" w:rsidP="00AF40C1">
      <w:pPr>
        <w:jc w:val="both"/>
      </w:pPr>
    </w:p>
    <w:p w14:paraId="796C6D0E" w14:textId="0241AD67" w:rsidR="00AF40C1" w:rsidRPr="00890D35" w:rsidRDefault="00AF40C1" w:rsidP="00AF40C1">
      <w:pPr>
        <w:jc w:val="both"/>
        <w:rPr>
          <w:b/>
          <w:bCs/>
        </w:rPr>
      </w:pPr>
      <w:r w:rsidRPr="00890D35">
        <w:rPr>
          <w:b/>
          <w:bCs/>
        </w:rPr>
        <w:t>doc. Mgr. Daniela Hrnčiarová, PhD.</w:t>
      </w:r>
    </w:p>
    <w:p w14:paraId="7416F062" w14:textId="7E08D503" w:rsidR="00AF40C1" w:rsidRDefault="00AF40C1" w:rsidP="00B6732D">
      <w:pPr>
        <w:pStyle w:val="Odsekzoznamu"/>
        <w:numPr>
          <w:ilvl w:val="0"/>
          <w:numId w:val="2"/>
        </w:numPr>
        <w:spacing w:after="0"/>
        <w:jc w:val="both"/>
      </w:pPr>
      <w:r w:rsidRPr="00AF40C1">
        <w:t>Cromwellovo dobýjanie Írska</w:t>
      </w:r>
      <w:r>
        <w:t xml:space="preserve"> (BP)</w:t>
      </w:r>
    </w:p>
    <w:p w14:paraId="53F22AEB" w14:textId="40DA0939" w:rsidR="00AF40C1" w:rsidRDefault="00AF40C1" w:rsidP="00B6732D">
      <w:pPr>
        <w:pStyle w:val="Odsekzoznamu"/>
        <w:numPr>
          <w:ilvl w:val="0"/>
          <w:numId w:val="2"/>
        </w:numPr>
        <w:spacing w:after="0"/>
        <w:jc w:val="both"/>
      </w:pPr>
      <w:r w:rsidRPr="00AF40C1">
        <w:t>Klimatické zmeny v stredovekom Anglicku</w:t>
      </w:r>
      <w:r>
        <w:t xml:space="preserve"> (BP)</w:t>
      </w:r>
    </w:p>
    <w:p w14:paraId="38E2F98D" w14:textId="06DD5845" w:rsidR="00AF40C1" w:rsidRDefault="008C76AD" w:rsidP="00B6732D">
      <w:pPr>
        <w:pStyle w:val="Odsekzoznamu"/>
        <w:numPr>
          <w:ilvl w:val="0"/>
          <w:numId w:val="2"/>
        </w:numPr>
        <w:spacing w:after="0"/>
        <w:jc w:val="both"/>
      </w:pPr>
      <w:r w:rsidRPr="008C76AD">
        <w:t>Mária Stuartová</w:t>
      </w:r>
      <w:r>
        <w:t xml:space="preserve"> (BP)</w:t>
      </w:r>
    </w:p>
    <w:p w14:paraId="53E0DE9D" w14:textId="73AC656D" w:rsidR="008C76AD" w:rsidRDefault="008C76AD" w:rsidP="00B6732D">
      <w:pPr>
        <w:pStyle w:val="Odsekzoznamu"/>
        <w:numPr>
          <w:ilvl w:val="0"/>
          <w:numId w:val="2"/>
        </w:numPr>
        <w:spacing w:after="0"/>
        <w:jc w:val="both"/>
      </w:pPr>
      <w:r w:rsidRPr="008C76AD">
        <w:t>Versailles</w:t>
      </w:r>
      <w:r>
        <w:t xml:space="preserve"> (BP)</w:t>
      </w:r>
    </w:p>
    <w:p w14:paraId="1CA35AAC" w14:textId="39AB790D" w:rsidR="008C76AD" w:rsidRDefault="008C76AD" w:rsidP="00B6732D">
      <w:pPr>
        <w:pStyle w:val="Odsekzoznamu"/>
        <w:numPr>
          <w:ilvl w:val="0"/>
          <w:numId w:val="2"/>
        </w:numPr>
        <w:jc w:val="both"/>
      </w:pPr>
      <w:r w:rsidRPr="008C76AD">
        <w:t>Interpretácia americkej občianskej vojny v americkej spoločnosti po roku 1865</w:t>
      </w:r>
      <w:r>
        <w:t xml:space="preserve"> (DP)</w:t>
      </w:r>
    </w:p>
    <w:p w14:paraId="47BB0E07" w14:textId="77777777" w:rsidR="00890D35" w:rsidRDefault="00890D35" w:rsidP="008A5201">
      <w:pPr>
        <w:jc w:val="both"/>
      </w:pPr>
    </w:p>
    <w:p w14:paraId="525EBDD0" w14:textId="74DC6FD4" w:rsidR="008A5201" w:rsidRPr="00890D35" w:rsidRDefault="008A5201" w:rsidP="008A5201">
      <w:pPr>
        <w:jc w:val="both"/>
        <w:rPr>
          <w:b/>
          <w:bCs/>
        </w:rPr>
      </w:pPr>
      <w:r w:rsidRPr="00890D35">
        <w:rPr>
          <w:b/>
          <w:bCs/>
        </w:rPr>
        <w:t xml:space="preserve">Mgr. Matej Ivančík, PhD. </w:t>
      </w:r>
    </w:p>
    <w:p w14:paraId="1D6597CB" w14:textId="51D6BFD3" w:rsidR="008A5201" w:rsidRDefault="008A5201" w:rsidP="00B6732D">
      <w:pPr>
        <w:pStyle w:val="Odsekzoznamu"/>
        <w:numPr>
          <w:ilvl w:val="0"/>
          <w:numId w:val="4"/>
        </w:numPr>
        <w:spacing w:after="0"/>
        <w:jc w:val="both"/>
      </w:pPr>
      <w:r w:rsidRPr="008A5201">
        <w:t>Medzi štátom a jednotlivcom: Odbúravanie „medzištruktúr“ v urbánnom prostredí v 19. a 20. storočí</w:t>
      </w:r>
      <w:r>
        <w:t xml:space="preserve"> (BP)</w:t>
      </w:r>
    </w:p>
    <w:p w14:paraId="63F80873" w14:textId="1F2FEEE8" w:rsidR="008A5201" w:rsidRDefault="00890D35" w:rsidP="00B6732D">
      <w:pPr>
        <w:pStyle w:val="Odsekzoznamu"/>
        <w:numPr>
          <w:ilvl w:val="0"/>
          <w:numId w:val="4"/>
        </w:numPr>
        <w:spacing w:after="0"/>
        <w:jc w:val="both"/>
      </w:pPr>
      <w:r w:rsidRPr="00890D35">
        <w:t>Použité pušky M-16 vo Vietnamskej vojne</w:t>
      </w:r>
      <w:r>
        <w:t xml:space="preserve"> (BP)</w:t>
      </w:r>
    </w:p>
    <w:p w14:paraId="57B1422D" w14:textId="5624701D" w:rsidR="00890D35" w:rsidRDefault="00890D35" w:rsidP="00B6732D">
      <w:pPr>
        <w:pStyle w:val="Odsekzoznamu"/>
        <w:numPr>
          <w:ilvl w:val="0"/>
          <w:numId w:val="4"/>
        </w:numPr>
        <w:spacing w:after="0"/>
        <w:jc w:val="both"/>
      </w:pPr>
      <w:r w:rsidRPr="00890D35">
        <w:t>Fenomén nerdstva v perestrojke: sci-fi, fantasy a hráčske subkultúry v osemdesiatych a deväťdesiatych rokoch</w:t>
      </w:r>
      <w:r>
        <w:t xml:space="preserve"> (DP)</w:t>
      </w:r>
    </w:p>
    <w:p w14:paraId="1720ADE7" w14:textId="72F662FC" w:rsidR="00890D35" w:rsidRDefault="00890D35" w:rsidP="00B6732D">
      <w:pPr>
        <w:pStyle w:val="Odsekzoznamu"/>
        <w:numPr>
          <w:ilvl w:val="0"/>
          <w:numId w:val="4"/>
        </w:numPr>
        <w:spacing w:after="0"/>
        <w:jc w:val="both"/>
      </w:pPr>
      <w:r w:rsidRPr="00890D35">
        <w:t>"Seba-kolonizačná emancipácia v rockovej kultúre neskorého socializmu: Transfer angloamerických vzorov do československého kontextu"</w:t>
      </w:r>
      <w:r>
        <w:t xml:space="preserve"> (DP)</w:t>
      </w:r>
    </w:p>
    <w:p w14:paraId="21C8B6CC" w14:textId="77777777" w:rsidR="009916E7" w:rsidRDefault="009916E7" w:rsidP="009916E7">
      <w:pPr>
        <w:ind w:left="360"/>
        <w:jc w:val="both"/>
        <w:rPr>
          <w:b/>
          <w:bCs/>
        </w:rPr>
      </w:pPr>
    </w:p>
    <w:p w14:paraId="5CFE8795" w14:textId="2C196BA4" w:rsidR="00890D35" w:rsidRPr="009916E7" w:rsidRDefault="009916E7" w:rsidP="009916E7">
      <w:pPr>
        <w:ind w:left="360"/>
        <w:jc w:val="both"/>
        <w:rPr>
          <w:b/>
          <w:bCs/>
        </w:rPr>
      </w:pPr>
      <w:r w:rsidRPr="009916E7">
        <w:rPr>
          <w:b/>
          <w:bCs/>
        </w:rPr>
        <w:t xml:space="preserve">Mgr. Ján Machaj, PhD. </w:t>
      </w:r>
    </w:p>
    <w:p w14:paraId="286C60C5" w14:textId="77777777" w:rsidR="009916E7" w:rsidRDefault="009916E7" w:rsidP="009916E7">
      <w:pPr>
        <w:pStyle w:val="Odsekzoznamu"/>
        <w:numPr>
          <w:ilvl w:val="0"/>
          <w:numId w:val="3"/>
        </w:numPr>
        <w:spacing w:after="0"/>
        <w:jc w:val="both"/>
      </w:pPr>
      <w:r w:rsidRPr="008C76AD">
        <w:t>Využitie gamifikácie terénnom vyučovaní dejepisu (na príklade mesta Žilina a jej historického centra)</w:t>
      </w:r>
      <w:r>
        <w:t xml:space="preserve"> (BP)</w:t>
      </w:r>
    </w:p>
    <w:p w14:paraId="23278258" w14:textId="77777777" w:rsidR="009916E7" w:rsidRDefault="009916E7" w:rsidP="00890D35">
      <w:pPr>
        <w:jc w:val="both"/>
      </w:pPr>
    </w:p>
    <w:p w14:paraId="44970A0C" w14:textId="6E15FFAD" w:rsidR="008C76AD" w:rsidRDefault="008C76AD" w:rsidP="00890D35">
      <w:pPr>
        <w:jc w:val="both"/>
        <w:rPr>
          <w:b/>
          <w:bCs/>
        </w:rPr>
      </w:pPr>
      <w:r w:rsidRPr="00890D35">
        <w:rPr>
          <w:b/>
          <w:bCs/>
        </w:rPr>
        <w:lastRenderedPageBreak/>
        <w:t>doc. Mgr. Vincent Múcska, PhD.</w:t>
      </w:r>
    </w:p>
    <w:p w14:paraId="69FAFB36" w14:textId="2850B530" w:rsidR="008C76AD" w:rsidRDefault="008A5201" w:rsidP="00B6732D">
      <w:pPr>
        <w:pStyle w:val="Odsekzoznamu"/>
        <w:numPr>
          <w:ilvl w:val="0"/>
          <w:numId w:val="5"/>
        </w:numPr>
        <w:spacing w:after="0"/>
        <w:jc w:val="both"/>
      </w:pPr>
      <w:r w:rsidRPr="008A5201">
        <w:t>Dominikánske kazateľstvo v</w:t>
      </w:r>
      <w:r>
        <w:t> </w:t>
      </w:r>
      <w:r w:rsidRPr="008A5201">
        <w:t>stredoveku</w:t>
      </w:r>
      <w:r>
        <w:t xml:space="preserve"> (BP)</w:t>
      </w:r>
    </w:p>
    <w:p w14:paraId="2F79FA13" w14:textId="33950EDF" w:rsidR="008A5201" w:rsidRDefault="008A5201" w:rsidP="00B6732D">
      <w:pPr>
        <w:pStyle w:val="Odsekzoznamu"/>
        <w:numPr>
          <w:ilvl w:val="0"/>
          <w:numId w:val="5"/>
        </w:numPr>
        <w:spacing w:after="0"/>
        <w:jc w:val="both"/>
      </w:pPr>
      <w:r w:rsidRPr="008A5201">
        <w:t>Zo samoty a ticha do hluku miest:  dejiny reholí a kláštorov v stredovekej západnej a strednej  Európe</w:t>
      </w:r>
      <w:r>
        <w:t xml:space="preserve"> (BP)</w:t>
      </w:r>
    </w:p>
    <w:p w14:paraId="39BF9E5E" w14:textId="77777777" w:rsidR="009916E7" w:rsidRDefault="009916E7" w:rsidP="009916E7">
      <w:pPr>
        <w:pStyle w:val="Odsekzoznamu"/>
        <w:spacing w:after="0"/>
        <w:jc w:val="both"/>
      </w:pPr>
    </w:p>
    <w:p w14:paraId="5735A7C3" w14:textId="0C9F15B4" w:rsidR="00890D35" w:rsidRDefault="00890D35" w:rsidP="00890D35">
      <w:pPr>
        <w:jc w:val="both"/>
        <w:rPr>
          <w:b/>
          <w:bCs/>
        </w:rPr>
      </w:pPr>
      <w:r w:rsidRPr="00890D35">
        <w:rPr>
          <w:b/>
          <w:bCs/>
        </w:rPr>
        <w:t>Mgr. Daniela Rošková, PhD.</w:t>
      </w:r>
    </w:p>
    <w:p w14:paraId="608B4636" w14:textId="6F0D3E5E" w:rsidR="00890D35" w:rsidRDefault="00890D35" w:rsidP="00B6732D">
      <w:pPr>
        <w:pStyle w:val="Odsekzoznamu"/>
        <w:numPr>
          <w:ilvl w:val="0"/>
          <w:numId w:val="3"/>
        </w:numPr>
        <w:spacing w:after="0"/>
        <w:jc w:val="both"/>
      </w:pPr>
      <w:r w:rsidRPr="00890D35">
        <w:t>Trest smrti a jeho prevedenie v antickom Ríme</w:t>
      </w:r>
      <w:r>
        <w:t xml:space="preserve"> (BP)</w:t>
      </w:r>
    </w:p>
    <w:p w14:paraId="2F6A482C" w14:textId="2B875AA8" w:rsidR="00890D35" w:rsidRDefault="00890D35" w:rsidP="00B6732D">
      <w:pPr>
        <w:pStyle w:val="Odsekzoznamu"/>
        <w:numPr>
          <w:ilvl w:val="0"/>
          <w:numId w:val="3"/>
        </w:numPr>
        <w:spacing w:after="0"/>
        <w:jc w:val="both"/>
      </w:pPr>
      <w:r w:rsidRPr="00890D35">
        <w:t>Stereotypizácie žien v antickom Grécku cez pohľad antických autorov</w:t>
      </w:r>
      <w:r>
        <w:t xml:space="preserve"> (BP)</w:t>
      </w:r>
    </w:p>
    <w:p w14:paraId="5B0AB22B" w14:textId="56FC5C1E" w:rsidR="00890D35" w:rsidRDefault="00890D35" w:rsidP="00B6732D">
      <w:pPr>
        <w:pStyle w:val="Odsekzoznamu"/>
        <w:numPr>
          <w:ilvl w:val="0"/>
          <w:numId w:val="3"/>
        </w:numPr>
        <w:spacing w:after="0"/>
        <w:jc w:val="both"/>
      </w:pPr>
      <w:r w:rsidRPr="00890D35">
        <w:t>Život Marka Aurélia vo svetle vybraných numizmatických prameňov</w:t>
      </w:r>
      <w:r>
        <w:t xml:space="preserve"> (BP)</w:t>
      </w:r>
    </w:p>
    <w:p w14:paraId="451A66DF" w14:textId="56792E22" w:rsidR="00890D35" w:rsidRDefault="00890D35" w:rsidP="00B6732D">
      <w:pPr>
        <w:pStyle w:val="Odsekzoznamu"/>
        <w:numPr>
          <w:ilvl w:val="0"/>
          <w:numId w:val="3"/>
        </w:numPr>
        <w:spacing w:after="0"/>
        <w:jc w:val="both"/>
      </w:pPr>
      <w:r w:rsidRPr="00890D35">
        <w:t>Rola žien v politike počas iuliovsko-claudiovskej dynastie</w:t>
      </w:r>
      <w:r>
        <w:t xml:space="preserve"> (DP)</w:t>
      </w:r>
    </w:p>
    <w:p w14:paraId="4CF5BF8D" w14:textId="6354EC40" w:rsidR="00890D35" w:rsidRDefault="00890D35" w:rsidP="00B6732D">
      <w:pPr>
        <w:pStyle w:val="Odsekzoznamu"/>
        <w:numPr>
          <w:ilvl w:val="0"/>
          <w:numId w:val="3"/>
        </w:numPr>
        <w:spacing w:after="0"/>
        <w:jc w:val="both"/>
      </w:pPr>
      <w:r w:rsidRPr="00890D35">
        <w:t>Smrť dieťaťa v starovekom Ríme: spoločenské normy a smútok v literárnych a epigrafických prameňoch</w:t>
      </w:r>
      <w:r>
        <w:t xml:space="preserve"> (DP)</w:t>
      </w:r>
    </w:p>
    <w:p w14:paraId="0B6DB6F4" w14:textId="4AD4E5A1" w:rsidR="00890D35" w:rsidRDefault="00890D35" w:rsidP="00B6732D">
      <w:pPr>
        <w:pStyle w:val="Odsekzoznamu"/>
        <w:numPr>
          <w:ilvl w:val="0"/>
          <w:numId w:val="3"/>
        </w:numPr>
        <w:spacing w:after="0"/>
        <w:jc w:val="both"/>
      </w:pPr>
      <w:r w:rsidRPr="00890D35">
        <w:t>Vzťah Cicerona k ženám ako zdroj poznania postavenia žien v antickej spoločnosti</w:t>
      </w:r>
      <w:r>
        <w:t xml:space="preserve"> (DP)</w:t>
      </w:r>
    </w:p>
    <w:p w14:paraId="3F52B660" w14:textId="77777777" w:rsidR="00890D35" w:rsidRPr="00890D35" w:rsidRDefault="00890D35" w:rsidP="00890D35">
      <w:pPr>
        <w:jc w:val="both"/>
      </w:pPr>
    </w:p>
    <w:p w14:paraId="579C746C" w14:textId="4CF7BDB5" w:rsidR="00890D35" w:rsidRDefault="00890D35" w:rsidP="00890D35">
      <w:pPr>
        <w:jc w:val="both"/>
        <w:rPr>
          <w:b/>
          <w:bCs/>
        </w:rPr>
      </w:pPr>
      <w:r w:rsidRPr="00890D35">
        <w:rPr>
          <w:b/>
          <w:bCs/>
        </w:rPr>
        <w:t>doc. PhDr. Lukáš Rybár, PhD.</w:t>
      </w:r>
    </w:p>
    <w:p w14:paraId="3DD02713" w14:textId="24A06279" w:rsidR="00890D35" w:rsidRDefault="00890D35" w:rsidP="00B6732D">
      <w:pPr>
        <w:pStyle w:val="Odsekzoznamu"/>
        <w:numPr>
          <w:ilvl w:val="0"/>
          <w:numId w:val="6"/>
        </w:numPr>
        <w:jc w:val="both"/>
      </w:pPr>
      <w:r w:rsidRPr="00890D35">
        <w:t>Obraz každodennosti v diele Adama Olearia v Perzii v 17. storočí</w:t>
      </w:r>
      <w:r>
        <w:t xml:space="preserve"> (BP)</w:t>
      </w:r>
    </w:p>
    <w:p w14:paraId="3430828D" w14:textId="77777777" w:rsidR="0037003C" w:rsidRDefault="0037003C" w:rsidP="00890D35">
      <w:pPr>
        <w:jc w:val="both"/>
      </w:pPr>
    </w:p>
    <w:p w14:paraId="321602A7" w14:textId="77777777" w:rsidR="00EB4297" w:rsidRDefault="00EB4297" w:rsidP="00890D35">
      <w:pPr>
        <w:jc w:val="both"/>
        <w:rPr>
          <w:b/>
          <w:bCs/>
        </w:rPr>
      </w:pPr>
      <w:r w:rsidRPr="00EB4297">
        <w:rPr>
          <w:b/>
          <w:bCs/>
        </w:rPr>
        <w:t>doc. Mgr. Eva Škorvanková, PhD.</w:t>
      </w:r>
    </w:p>
    <w:p w14:paraId="2412EADF" w14:textId="1DEA721C" w:rsidR="00EB4297" w:rsidRDefault="00EB4297" w:rsidP="00EB4297">
      <w:pPr>
        <w:pStyle w:val="Odsekzoznamu"/>
        <w:numPr>
          <w:ilvl w:val="0"/>
          <w:numId w:val="6"/>
        </w:numPr>
        <w:jc w:val="both"/>
      </w:pPr>
      <w:r w:rsidRPr="00EB4297">
        <w:t>Použitie a úloha tankov počas spojeneckej  ofenzívy do Nemecka 1945</w:t>
      </w:r>
      <w:r>
        <w:t xml:space="preserve"> (BP)</w:t>
      </w:r>
    </w:p>
    <w:p w14:paraId="17A63563" w14:textId="77777777" w:rsidR="00EB4297" w:rsidRPr="00EB4297" w:rsidRDefault="00EB4297" w:rsidP="00890D35">
      <w:pPr>
        <w:jc w:val="both"/>
      </w:pPr>
    </w:p>
    <w:p w14:paraId="54B0DEE7" w14:textId="07F7376D" w:rsidR="00890D35" w:rsidRPr="0037003C" w:rsidRDefault="0037003C" w:rsidP="00890D35">
      <w:pPr>
        <w:jc w:val="both"/>
        <w:rPr>
          <w:b/>
          <w:bCs/>
        </w:rPr>
      </w:pPr>
      <w:r w:rsidRPr="0037003C">
        <w:rPr>
          <w:b/>
          <w:bCs/>
        </w:rPr>
        <w:t>doc. Mgr. Dušan Zupka, PhD.</w:t>
      </w:r>
    </w:p>
    <w:p w14:paraId="3FCA3FA0" w14:textId="13C801AE" w:rsidR="00890D35" w:rsidRDefault="0037003C" w:rsidP="00B6732D">
      <w:pPr>
        <w:pStyle w:val="Odsekzoznamu"/>
        <w:numPr>
          <w:ilvl w:val="0"/>
          <w:numId w:val="6"/>
        </w:numPr>
        <w:spacing w:after="0"/>
        <w:jc w:val="both"/>
      </w:pPr>
      <w:r w:rsidRPr="0037003C">
        <w:t>Eleonóra Akvitánska - život a mýtus francúzskej a anglickej kráľovnej</w:t>
      </w:r>
      <w:r>
        <w:t xml:space="preserve"> (BP)</w:t>
      </w:r>
    </w:p>
    <w:p w14:paraId="2795ACAE" w14:textId="518F370A" w:rsidR="00B6732D" w:rsidRDefault="00B6732D" w:rsidP="00B6732D">
      <w:pPr>
        <w:pStyle w:val="Odsekzoznamu"/>
        <w:numPr>
          <w:ilvl w:val="0"/>
          <w:numId w:val="6"/>
        </w:numPr>
        <w:spacing w:after="0"/>
        <w:jc w:val="both"/>
      </w:pPr>
      <w:r w:rsidRPr="00B6732D">
        <w:t>Christine de Pizan a postavenie žien v stredovekej Európe</w:t>
      </w:r>
      <w:r>
        <w:t xml:space="preserve"> (BP)</w:t>
      </w:r>
    </w:p>
    <w:p w14:paraId="2D189E10" w14:textId="4E0F513D" w:rsidR="0037003C" w:rsidRDefault="0037003C" w:rsidP="00B6732D">
      <w:pPr>
        <w:pStyle w:val="Odsekzoznamu"/>
        <w:numPr>
          <w:ilvl w:val="0"/>
          <w:numId w:val="6"/>
        </w:numPr>
        <w:spacing w:after="0"/>
        <w:jc w:val="both"/>
      </w:pPr>
      <w:r w:rsidRPr="0037003C">
        <w:t>Medzi démonizáciou a milovaním: kultúrne dejiny vzťahu človeka a mačky v stredoveku západnej Európy</w:t>
      </w:r>
      <w:r>
        <w:t xml:space="preserve"> (DP)</w:t>
      </w:r>
    </w:p>
    <w:p w14:paraId="5D36A83C" w14:textId="77777777" w:rsidR="00E91AAB" w:rsidRDefault="00E91AAB" w:rsidP="00E91AAB">
      <w:pPr>
        <w:spacing w:after="0"/>
        <w:jc w:val="both"/>
      </w:pPr>
    </w:p>
    <w:p w14:paraId="4BF186FC" w14:textId="77777777" w:rsidR="00E91AAB" w:rsidRDefault="00E91AAB" w:rsidP="00E91AAB">
      <w:pPr>
        <w:spacing w:after="0"/>
        <w:jc w:val="both"/>
      </w:pPr>
    </w:p>
    <w:p w14:paraId="6A1509DE" w14:textId="77777777" w:rsidR="00E91AAB" w:rsidRDefault="00E91AAB" w:rsidP="00E91AAB">
      <w:pPr>
        <w:spacing w:after="0"/>
        <w:jc w:val="both"/>
      </w:pPr>
    </w:p>
    <w:p w14:paraId="605D3777" w14:textId="4E4BB51C" w:rsidR="00E91AAB" w:rsidRPr="00890D35" w:rsidRDefault="00E91AAB" w:rsidP="00E91AAB">
      <w:pPr>
        <w:spacing w:after="0"/>
        <w:jc w:val="both"/>
      </w:pPr>
      <w:r>
        <w:t xml:space="preserve">Schválené HZO prof. </w:t>
      </w:r>
      <w:r w:rsidR="00C37DE4">
        <w:t xml:space="preserve">PhDr. Romanom Holecom, DrSc. 17.6.2026 </w:t>
      </w:r>
    </w:p>
    <w:sectPr w:rsidR="00E91AAB" w:rsidRPr="00890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556F"/>
    <w:multiLevelType w:val="hybridMultilevel"/>
    <w:tmpl w:val="A80E9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F698A"/>
    <w:multiLevelType w:val="hybridMultilevel"/>
    <w:tmpl w:val="EE3031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14BE3"/>
    <w:multiLevelType w:val="hybridMultilevel"/>
    <w:tmpl w:val="4EAA31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D7FEA"/>
    <w:multiLevelType w:val="hybridMultilevel"/>
    <w:tmpl w:val="074E9E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3424C"/>
    <w:multiLevelType w:val="hybridMultilevel"/>
    <w:tmpl w:val="30CC4A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1703D"/>
    <w:multiLevelType w:val="hybridMultilevel"/>
    <w:tmpl w:val="6E24C1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886178">
    <w:abstractNumId w:val="5"/>
  </w:num>
  <w:num w:numId="2" w16cid:durableId="1923490174">
    <w:abstractNumId w:val="0"/>
  </w:num>
  <w:num w:numId="3" w16cid:durableId="1805002717">
    <w:abstractNumId w:val="1"/>
  </w:num>
  <w:num w:numId="4" w16cid:durableId="1916670448">
    <w:abstractNumId w:val="3"/>
  </w:num>
  <w:num w:numId="5" w16cid:durableId="1142849513">
    <w:abstractNumId w:val="4"/>
  </w:num>
  <w:num w:numId="6" w16cid:durableId="2102949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72"/>
    <w:rsid w:val="0037003C"/>
    <w:rsid w:val="00410A4A"/>
    <w:rsid w:val="00890D35"/>
    <w:rsid w:val="008A5201"/>
    <w:rsid w:val="008C76AD"/>
    <w:rsid w:val="0091033D"/>
    <w:rsid w:val="009916E7"/>
    <w:rsid w:val="00AC3172"/>
    <w:rsid w:val="00AD3A20"/>
    <w:rsid w:val="00AF40C1"/>
    <w:rsid w:val="00B6732D"/>
    <w:rsid w:val="00C37DE4"/>
    <w:rsid w:val="00E91AAB"/>
    <w:rsid w:val="00EB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0A892"/>
  <w15:chartTrackingRefBased/>
  <w15:docId w15:val="{615306D8-7843-4ADF-B61E-1EEB8CA1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C3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C3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C3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C3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C3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C3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C3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C3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C3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C3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C3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C3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C317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C317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C31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C31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C31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C317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C3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C3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C3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C3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C317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C317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C317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C3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C317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C31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Hrnčiarová Daniela</dc:creator>
  <cp:keywords/>
  <dc:description/>
  <cp:lastModifiedBy>Hrnčiarová Daniela</cp:lastModifiedBy>
  <cp:revision>8</cp:revision>
  <dcterms:created xsi:type="dcterms:W3CDTF">2026-06-14T18:56:00Z</dcterms:created>
  <dcterms:modified xsi:type="dcterms:W3CDTF">2026-06-17T07:29:00Z</dcterms:modified>
</cp:coreProperties>
</file>