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6D531" w14:textId="77777777" w:rsidR="00340773" w:rsidRDefault="00340773" w:rsidP="00340773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399FAC2E" wp14:editId="3D9D35C1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Katedra germanistiky,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</w:t>
      </w:r>
      <w:proofErr w:type="spellEnd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 a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škandinavistiky</w:t>
      </w:r>
      <w:proofErr w:type="spellEnd"/>
    </w:p>
    <w:p w14:paraId="393D9FFA" w14:textId="77777777" w:rsidR="00340773" w:rsidRDefault="00340773" w:rsidP="00340773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6"/>
          <w:szCs w:val="24"/>
        </w:rPr>
      </w:pPr>
    </w:p>
    <w:p w14:paraId="0C2F183C" w14:textId="77777777" w:rsidR="00340773" w:rsidRPr="00BE1700" w:rsidRDefault="00340773" w:rsidP="00340773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05C1642E" w14:textId="77777777" w:rsidR="00340773" w:rsidRPr="00BE1700" w:rsidRDefault="00340773" w:rsidP="00340773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pre študijné programy:</w:t>
      </w:r>
    </w:p>
    <w:p w14:paraId="672CFCE5" w14:textId="60AE4535" w:rsidR="00340773" w:rsidRDefault="00340773" w:rsidP="00340773">
      <w:pPr>
        <w:spacing w:after="0" w:line="240" w:lineRule="auto"/>
        <w:jc w:val="center"/>
        <w:rPr>
          <w:rFonts w:ascii="Corbel" w:eastAsia="Helvetica" w:hAnsi="Corbel" w:cs="Helvetica"/>
          <w:b/>
          <w:bCs/>
          <w:sz w:val="28"/>
          <w:szCs w:val="28"/>
          <w:u w:val="single"/>
        </w:rPr>
      </w:pPr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nemecký jazyk a</w:t>
      </w:r>
      <w:r>
        <w:rPr>
          <w:rFonts w:ascii="Corbel" w:eastAsia="Helvetica" w:hAnsi="Corbel" w:cs="Helvetica"/>
          <w:b/>
          <w:bCs/>
          <w:sz w:val="28"/>
          <w:szCs w:val="28"/>
          <w:u w:val="single"/>
        </w:rPr>
        <w:t> </w:t>
      </w:r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kultúra</w:t>
      </w:r>
      <w:r>
        <w:rPr>
          <w:rFonts w:ascii="Corbel" w:eastAsia="Helvetica" w:hAnsi="Corbel" w:cs="Helvetica"/>
          <w:b/>
          <w:bCs/>
          <w:sz w:val="28"/>
          <w:szCs w:val="28"/>
          <w:u w:val="single"/>
        </w:rPr>
        <w:t>, magisterský stupeň štúdia</w:t>
      </w:r>
    </w:p>
    <w:p w14:paraId="6CD5E732" w14:textId="77777777" w:rsidR="007B0D79" w:rsidRDefault="007B0D79" w:rsidP="00340773">
      <w:pPr>
        <w:spacing w:after="0" w:line="240" w:lineRule="auto"/>
        <w:jc w:val="center"/>
        <w:rPr>
          <w:rFonts w:ascii="Corbel" w:eastAsia="Helvetica" w:hAnsi="Corbel" w:cs="Helvetica"/>
          <w:sz w:val="28"/>
          <w:szCs w:val="28"/>
        </w:rPr>
      </w:pPr>
    </w:p>
    <w:p w14:paraId="43EEC245" w14:textId="56CF6155" w:rsidR="00340773" w:rsidRDefault="00340773" w:rsidP="00340773">
      <w:pPr>
        <w:spacing w:after="0" w:line="240" w:lineRule="auto"/>
        <w:jc w:val="center"/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 xml:space="preserve">Témy záverečných prác schválené hlavným garantom študijného programu, pánom doc. Mgr. Jozefom </w:t>
      </w:r>
      <w:proofErr w:type="spellStart"/>
      <w:r>
        <w:rPr>
          <w:rFonts w:ascii="Corbel" w:eastAsia="Helvetica" w:hAnsi="Corbel" w:cs="Helvetica"/>
          <w:sz w:val="28"/>
          <w:szCs w:val="28"/>
        </w:rPr>
        <w:t>Tancerom</w:t>
      </w:r>
      <w:proofErr w:type="spellEnd"/>
      <w:r>
        <w:rPr>
          <w:rFonts w:ascii="Corbel" w:eastAsia="Helvetica" w:hAnsi="Corbel" w:cs="Helvetica"/>
          <w:sz w:val="28"/>
          <w:szCs w:val="28"/>
        </w:rPr>
        <w:t>, dňa 24.06.2026.</w:t>
      </w:r>
    </w:p>
    <w:p w14:paraId="56F2F8A7" w14:textId="77777777" w:rsidR="004A76EA" w:rsidRDefault="004A76EA"/>
    <w:p w14:paraId="79CC0AE9" w14:textId="77777777" w:rsidR="00E06F20" w:rsidRPr="002748BD" w:rsidRDefault="00E06F20" w:rsidP="00E06F20">
      <w:pPr>
        <w:spacing w:after="20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PhDr. Erika Mayerová, PhD.</w:t>
      </w:r>
      <w:r w:rsidRPr="00A37D98">
        <w:rPr>
          <w:rFonts w:ascii="Corbel" w:eastAsia="Helvetica" w:hAnsi="Corbel" w:cs="Helvetica"/>
          <w:color w:val="2F5496" w:themeColor="accent1" w:themeShade="BF"/>
          <w:sz w:val="24"/>
          <w:szCs w:val="24"/>
        </w:rPr>
        <w:t xml:space="preserve"> </w:t>
      </w:r>
      <w:r>
        <w:rPr>
          <w:rFonts w:ascii="Corbel" w:eastAsia="Helvetica" w:hAnsi="Corbel" w:cs="Helvetica"/>
          <w:color w:val="2F5496" w:themeColor="accent1" w:themeShade="BF"/>
          <w:sz w:val="24"/>
          <w:szCs w:val="24"/>
        </w:rPr>
        <w:t xml:space="preserve"> </w:t>
      </w:r>
    </w:p>
    <w:p w14:paraId="6431051D" w14:textId="77777777" w:rsidR="002F7213" w:rsidRPr="00BE1700" w:rsidRDefault="002F7213" w:rsidP="002F7213">
      <w:pPr>
        <w:pStyle w:val="Odsekzoznamu"/>
        <w:numPr>
          <w:ilvl w:val="0"/>
          <w:numId w:val="1"/>
        </w:numPr>
        <w:rPr>
          <w:rFonts w:ascii="Corbel" w:hAnsi="Corbel"/>
        </w:rPr>
      </w:pPr>
      <w:proofErr w:type="spellStart"/>
      <w:r w:rsidRPr="00BE1700">
        <w:rPr>
          <w:rFonts w:ascii="Corbel" w:hAnsi="Corbel"/>
        </w:rPr>
        <w:t>Sprachliche</w:t>
      </w:r>
      <w:proofErr w:type="spellEnd"/>
      <w:r w:rsidRPr="00BE1700">
        <w:rPr>
          <w:rFonts w:ascii="Corbel" w:hAnsi="Corbel"/>
        </w:rPr>
        <w:t xml:space="preserve"> </w:t>
      </w:r>
      <w:proofErr w:type="spellStart"/>
      <w:r w:rsidRPr="00BE1700">
        <w:rPr>
          <w:rFonts w:ascii="Corbel" w:hAnsi="Corbel"/>
        </w:rPr>
        <w:t>Analyse</w:t>
      </w:r>
      <w:proofErr w:type="spellEnd"/>
      <w:r w:rsidRPr="00BE1700">
        <w:rPr>
          <w:rFonts w:ascii="Corbel" w:hAnsi="Corbel"/>
        </w:rPr>
        <w:t xml:space="preserve"> des </w:t>
      </w:r>
      <w:proofErr w:type="spellStart"/>
      <w:r w:rsidRPr="00BE1700">
        <w:rPr>
          <w:rFonts w:ascii="Corbel" w:hAnsi="Corbel"/>
        </w:rPr>
        <w:t>deutschen</w:t>
      </w:r>
      <w:proofErr w:type="spellEnd"/>
      <w:r w:rsidRPr="00BE1700">
        <w:rPr>
          <w:rFonts w:ascii="Corbel" w:hAnsi="Corbel"/>
        </w:rPr>
        <w:t xml:space="preserve"> </w:t>
      </w:r>
      <w:proofErr w:type="spellStart"/>
      <w:r w:rsidRPr="00BE1700">
        <w:rPr>
          <w:rFonts w:ascii="Corbel" w:hAnsi="Corbel"/>
        </w:rPr>
        <w:t>mittelalterlichen</w:t>
      </w:r>
      <w:proofErr w:type="spellEnd"/>
      <w:r w:rsidRPr="00BE1700">
        <w:rPr>
          <w:rFonts w:ascii="Corbel" w:hAnsi="Corbel"/>
        </w:rPr>
        <w:t xml:space="preserve"> </w:t>
      </w:r>
      <w:proofErr w:type="spellStart"/>
      <w:r w:rsidRPr="00BE1700">
        <w:rPr>
          <w:rFonts w:ascii="Corbel" w:hAnsi="Corbel"/>
        </w:rPr>
        <w:t>Textes</w:t>
      </w:r>
      <w:proofErr w:type="spellEnd"/>
      <w:r w:rsidRPr="00BE1700">
        <w:rPr>
          <w:rFonts w:ascii="Corbel" w:hAnsi="Corbel"/>
        </w:rPr>
        <w:t xml:space="preserve"> (</w:t>
      </w:r>
      <w:proofErr w:type="spellStart"/>
      <w:r w:rsidRPr="00BE1700">
        <w:rPr>
          <w:rFonts w:ascii="Corbel" w:hAnsi="Corbel"/>
        </w:rPr>
        <w:t>Urkunde</w:t>
      </w:r>
      <w:proofErr w:type="spellEnd"/>
      <w:r w:rsidRPr="00BE1700">
        <w:rPr>
          <w:rFonts w:ascii="Corbel" w:hAnsi="Corbel"/>
        </w:rPr>
        <w:t xml:space="preserve">) </w:t>
      </w:r>
    </w:p>
    <w:p w14:paraId="479E11E9" w14:textId="77777777" w:rsidR="002F7213" w:rsidRPr="00BE1700" w:rsidRDefault="002F7213" w:rsidP="002F7213">
      <w:pPr>
        <w:pStyle w:val="Odsekzoznamu"/>
        <w:numPr>
          <w:ilvl w:val="0"/>
          <w:numId w:val="1"/>
        </w:numPr>
        <w:rPr>
          <w:rFonts w:ascii="Corbel" w:hAnsi="Corbel"/>
        </w:rPr>
      </w:pPr>
      <w:r w:rsidRPr="00BE1700">
        <w:rPr>
          <w:rFonts w:ascii="Corbel" w:hAnsi="Corbel"/>
        </w:rPr>
        <w:t xml:space="preserve">Das </w:t>
      </w:r>
      <w:proofErr w:type="spellStart"/>
      <w:r w:rsidRPr="00BE1700">
        <w:rPr>
          <w:rFonts w:ascii="Corbel" w:hAnsi="Corbel"/>
        </w:rPr>
        <w:t>Prinzip</w:t>
      </w:r>
      <w:proofErr w:type="spellEnd"/>
      <w:r w:rsidRPr="00BE1700">
        <w:rPr>
          <w:rFonts w:ascii="Corbel" w:hAnsi="Corbel"/>
        </w:rPr>
        <w:t xml:space="preserve"> „der </w:t>
      </w:r>
      <w:proofErr w:type="spellStart"/>
      <w:r w:rsidRPr="00BE1700">
        <w:rPr>
          <w:rFonts w:ascii="Corbel" w:hAnsi="Corbel"/>
        </w:rPr>
        <w:t>m</w:t>
      </w:r>
      <w:r w:rsidRPr="00BE1700">
        <w:rPr>
          <w:rFonts w:ascii="Corbel" w:hAnsi="Corbel" w:cstheme="minorHAnsi"/>
        </w:rPr>
        <w:t>â</w:t>
      </w:r>
      <w:r w:rsidRPr="00BE1700">
        <w:rPr>
          <w:rFonts w:ascii="Corbel" w:hAnsi="Corbel"/>
        </w:rPr>
        <w:t>ze</w:t>
      </w:r>
      <w:proofErr w:type="spellEnd"/>
      <w:r w:rsidRPr="00BE1700">
        <w:rPr>
          <w:rFonts w:ascii="Corbel" w:hAnsi="Corbel"/>
        </w:rPr>
        <w:t xml:space="preserve">“ in der </w:t>
      </w:r>
      <w:proofErr w:type="spellStart"/>
      <w:r w:rsidRPr="00BE1700">
        <w:rPr>
          <w:rFonts w:ascii="Corbel" w:hAnsi="Corbel"/>
        </w:rPr>
        <w:t>mittelalterlichen</w:t>
      </w:r>
      <w:proofErr w:type="spellEnd"/>
      <w:r w:rsidRPr="00BE1700">
        <w:rPr>
          <w:rFonts w:ascii="Corbel" w:hAnsi="Corbel"/>
        </w:rPr>
        <w:t xml:space="preserve"> </w:t>
      </w:r>
      <w:proofErr w:type="spellStart"/>
      <w:r w:rsidRPr="00BE1700">
        <w:rPr>
          <w:rFonts w:ascii="Corbel" w:hAnsi="Corbel"/>
        </w:rPr>
        <w:t>Literatur</w:t>
      </w:r>
      <w:proofErr w:type="spellEnd"/>
      <w:r w:rsidRPr="00BE1700">
        <w:rPr>
          <w:rFonts w:ascii="Corbel" w:hAnsi="Corbel"/>
        </w:rPr>
        <w:t xml:space="preserve"> </w:t>
      </w:r>
    </w:p>
    <w:p w14:paraId="1621F276" w14:textId="77777777" w:rsidR="002F7213" w:rsidRPr="00BE1700" w:rsidRDefault="002F7213" w:rsidP="002F7213">
      <w:pPr>
        <w:pStyle w:val="Odsekzoznamu"/>
        <w:numPr>
          <w:ilvl w:val="0"/>
          <w:numId w:val="1"/>
        </w:numPr>
        <w:rPr>
          <w:rFonts w:ascii="Corbel" w:hAnsi="Corbel"/>
        </w:rPr>
      </w:pPr>
      <w:proofErr w:type="spellStart"/>
      <w:r w:rsidRPr="00BE1700">
        <w:rPr>
          <w:rFonts w:ascii="Corbel" w:hAnsi="Corbel"/>
        </w:rPr>
        <w:t>Syntaktische</w:t>
      </w:r>
      <w:proofErr w:type="spellEnd"/>
      <w:r w:rsidRPr="00BE1700">
        <w:rPr>
          <w:rFonts w:ascii="Corbel" w:hAnsi="Corbel"/>
        </w:rPr>
        <w:t xml:space="preserve"> </w:t>
      </w:r>
      <w:proofErr w:type="spellStart"/>
      <w:r w:rsidRPr="00BE1700">
        <w:rPr>
          <w:rFonts w:ascii="Corbel" w:hAnsi="Corbel"/>
        </w:rPr>
        <w:t>Bedingungen</w:t>
      </w:r>
      <w:proofErr w:type="spellEnd"/>
      <w:r w:rsidRPr="00BE1700">
        <w:rPr>
          <w:rFonts w:ascii="Corbel" w:hAnsi="Corbel"/>
        </w:rPr>
        <w:t xml:space="preserve"> der </w:t>
      </w:r>
      <w:proofErr w:type="spellStart"/>
      <w:r w:rsidRPr="00BE1700">
        <w:rPr>
          <w:rFonts w:ascii="Corbel" w:hAnsi="Corbel"/>
        </w:rPr>
        <w:t>Satzgliedstellung</w:t>
      </w:r>
      <w:proofErr w:type="spellEnd"/>
      <w:r w:rsidRPr="00BE1700">
        <w:rPr>
          <w:rFonts w:ascii="Corbel" w:hAnsi="Corbel"/>
        </w:rPr>
        <w:t xml:space="preserve"> im F</w:t>
      </w:r>
      <w:proofErr w:type="spellStart"/>
      <w:r w:rsidRPr="00BE1700">
        <w:rPr>
          <w:rFonts w:ascii="Corbel" w:hAnsi="Corbel"/>
          <w:lang w:val="de-DE"/>
        </w:rPr>
        <w:t>rühneuhochdeutschen</w:t>
      </w:r>
      <w:proofErr w:type="spellEnd"/>
    </w:p>
    <w:p w14:paraId="5D043E60" w14:textId="77777777" w:rsidR="004D6814" w:rsidRPr="002748BD" w:rsidRDefault="004D6814" w:rsidP="004D6814">
      <w:pPr>
        <w:spacing w:after="20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bookmarkStart w:id="0" w:name="_Hlk227314630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doc. Jozef </w:t>
      </w:r>
      <w:proofErr w:type="spellStart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Tancer</w:t>
      </w:r>
      <w:proofErr w:type="spellEnd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, PhD.</w:t>
      </w:r>
    </w:p>
    <w:bookmarkEnd w:id="0"/>
    <w:p w14:paraId="489EF9C1" w14:textId="77777777" w:rsidR="004D6814" w:rsidRDefault="004D6814" w:rsidP="004D6814">
      <w:pPr>
        <w:pStyle w:val="Odsekzoznamu"/>
        <w:numPr>
          <w:ilvl w:val="0"/>
          <w:numId w:val="2"/>
        </w:numPr>
        <w:spacing w:line="252" w:lineRule="auto"/>
        <w:rPr>
          <w:rFonts w:ascii="Calibri" w:eastAsia="Times New Roman" w:hAnsi="Calibri"/>
        </w:rPr>
      </w:pPr>
      <w:r>
        <w:rPr>
          <w:rFonts w:eastAsia="Times New Roman"/>
        </w:rPr>
        <w:t>Diskurz páchateľa a obete u karpatských Nemcov na Slovensku</w:t>
      </w:r>
    </w:p>
    <w:p w14:paraId="15E04213" w14:textId="77777777" w:rsidR="004D6814" w:rsidRDefault="004D6814" w:rsidP="004D6814">
      <w:pPr>
        <w:pStyle w:val="Odsekzoznamu"/>
        <w:numPr>
          <w:ilvl w:val="0"/>
          <w:numId w:val="2"/>
        </w:numPr>
        <w:spacing w:line="252" w:lineRule="auto"/>
        <w:rPr>
          <w:rFonts w:ascii="Corbel" w:eastAsia="Times New Roman" w:hAnsi="Corbel"/>
        </w:rPr>
      </w:pPr>
      <w:r>
        <w:rPr>
          <w:rFonts w:ascii="Corbel" w:eastAsia="Times New Roman" w:hAnsi="Corbel"/>
        </w:rPr>
        <w:t>Podobenstvo ako žáner v diele Franza Kafku</w:t>
      </w:r>
    </w:p>
    <w:p w14:paraId="484B9D50" w14:textId="77777777" w:rsidR="00D11857" w:rsidRPr="002748BD" w:rsidRDefault="00D11857" w:rsidP="00D11857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  <w:sz w:val="24"/>
          <w:szCs w:val="24"/>
        </w:rPr>
      </w:pPr>
      <w:bookmarkStart w:id="1" w:name="_Hlk233095501"/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doc. Mgr.</w:t>
      </w: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Miloslav Szabó, </w:t>
      </w:r>
      <w:proofErr w:type="spellStart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Ph</w:t>
      </w: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.</w:t>
      </w:r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</w:t>
      </w:r>
      <w:proofErr w:type="spellEnd"/>
      <w:r w:rsidRPr="002748BD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.</w:t>
      </w: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 </w:t>
      </w:r>
    </w:p>
    <w:bookmarkEnd w:id="1"/>
    <w:p w14:paraId="7E0D4B30" w14:textId="77777777" w:rsidR="00D11857" w:rsidRPr="00BE1700" w:rsidRDefault="00D11857" w:rsidP="00D11857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BE1700">
        <w:rPr>
          <w:rFonts w:ascii="Corbel" w:eastAsia="Times New Roman" w:hAnsi="Corbel"/>
          <w:color w:val="000000"/>
        </w:rPr>
        <w:t xml:space="preserve">Kritický patriotizmus v prozaickom diele </w:t>
      </w:r>
      <w:proofErr w:type="spellStart"/>
      <w:r w:rsidRPr="00BE1700">
        <w:rPr>
          <w:rFonts w:ascii="Corbel" w:eastAsia="Times New Roman" w:hAnsi="Corbel"/>
          <w:color w:val="000000"/>
        </w:rPr>
        <w:t>Lukasa</w:t>
      </w:r>
      <w:proofErr w:type="spellEnd"/>
      <w:r w:rsidRPr="00BE1700">
        <w:rPr>
          <w:rFonts w:ascii="Corbel" w:eastAsia="Times New Roman" w:hAnsi="Corbel"/>
          <w:color w:val="000000"/>
        </w:rPr>
        <w:t xml:space="preserve"> </w:t>
      </w:r>
      <w:proofErr w:type="spellStart"/>
      <w:r w:rsidRPr="00BE1700">
        <w:rPr>
          <w:rFonts w:ascii="Corbel" w:eastAsia="Times New Roman" w:hAnsi="Corbel"/>
          <w:color w:val="000000"/>
        </w:rPr>
        <w:t>Bärfussa</w:t>
      </w:r>
      <w:proofErr w:type="spellEnd"/>
      <w:r w:rsidRPr="00BE1700">
        <w:rPr>
          <w:rFonts w:ascii="Corbel" w:eastAsia="Times New Roman" w:hAnsi="Corbel"/>
          <w:color w:val="000000"/>
        </w:rPr>
        <w:t xml:space="preserve">. </w:t>
      </w:r>
    </w:p>
    <w:p w14:paraId="5F0A72BC" w14:textId="77777777" w:rsidR="00D11857" w:rsidRPr="00BE1700" w:rsidRDefault="00D11857" w:rsidP="00D11857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BE1700">
        <w:rPr>
          <w:rFonts w:ascii="Corbel" w:eastAsia="Times New Roman" w:hAnsi="Corbel"/>
          <w:color w:val="000000"/>
        </w:rPr>
        <w:t xml:space="preserve">Otázky identity v diele </w:t>
      </w:r>
      <w:proofErr w:type="spellStart"/>
      <w:r w:rsidRPr="00BE1700">
        <w:rPr>
          <w:rFonts w:ascii="Corbel" w:eastAsia="Times New Roman" w:hAnsi="Corbel"/>
          <w:color w:val="000000"/>
        </w:rPr>
        <w:t>Judith</w:t>
      </w:r>
      <w:proofErr w:type="spellEnd"/>
      <w:r w:rsidRPr="00BE1700">
        <w:rPr>
          <w:rFonts w:ascii="Corbel" w:eastAsia="Times New Roman" w:hAnsi="Corbel"/>
          <w:color w:val="000000"/>
        </w:rPr>
        <w:t xml:space="preserve"> </w:t>
      </w:r>
      <w:proofErr w:type="spellStart"/>
      <w:r w:rsidRPr="00BE1700">
        <w:rPr>
          <w:rFonts w:ascii="Corbel" w:eastAsia="Times New Roman" w:hAnsi="Corbel"/>
          <w:color w:val="000000"/>
        </w:rPr>
        <w:t>Hermann</w:t>
      </w:r>
      <w:proofErr w:type="spellEnd"/>
      <w:r w:rsidRPr="00BE1700">
        <w:rPr>
          <w:rFonts w:ascii="Corbel" w:eastAsia="Times New Roman" w:hAnsi="Corbel"/>
          <w:color w:val="000000"/>
        </w:rPr>
        <w:t>.</w:t>
      </w:r>
    </w:p>
    <w:p w14:paraId="7021999D" w14:textId="77777777" w:rsidR="00F95931" w:rsidRPr="00BE1700" w:rsidRDefault="00F95931" w:rsidP="00F95931">
      <w:pPr>
        <w:spacing w:after="240" w:line="240" w:lineRule="auto"/>
        <w:rPr>
          <w:rFonts w:ascii="Corbel" w:eastAsia="Helvetica" w:hAnsi="Corbel" w:cs="Helvetica"/>
          <w:color w:val="2F5496" w:themeColor="accent1" w:themeShade="BF"/>
        </w:rPr>
      </w:pPr>
      <w:r w:rsidRPr="00BE1700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doc. PhDr. Jaroslav </w:t>
      </w:r>
      <w:proofErr w:type="spellStart"/>
      <w:r w:rsidRPr="00BE1700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Stahl</w:t>
      </w:r>
      <w:proofErr w:type="spellEnd"/>
      <w:r w:rsidRPr="00BE1700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, PhD.</w:t>
      </w:r>
    </w:p>
    <w:p w14:paraId="745105F7" w14:textId="77777777" w:rsidR="00F95931" w:rsidRPr="00BE1700" w:rsidRDefault="00F95931" w:rsidP="00F95931">
      <w:pPr>
        <w:pStyle w:val="Odsekzoznamu"/>
        <w:numPr>
          <w:ilvl w:val="0"/>
          <w:numId w:val="4"/>
        </w:numPr>
        <w:rPr>
          <w:rFonts w:ascii="Corbel" w:hAnsi="Corbel"/>
        </w:rPr>
      </w:pPr>
      <w:r w:rsidRPr="00BE1700">
        <w:rPr>
          <w:rFonts w:ascii="Corbel" w:hAnsi="Corbel"/>
        </w:rPr>
        <w:t xml:space="preserve">Tlmočnícke stratégie pri vysokej </w:t>
      </w:r>
      <w:proofErr w:type="spellStart"/>
      <w:r w:rsidRPr="00BE1700">
        <w:rPr>
          <w:rFonts w:ascii="Corbel" w:hAnsi="Corbel"/>
        </w:rPr>
        <w:t>konzekutíve</w:t>
      </w:r>
      <w:proofErr w:type="spellEnd"/>
      <w:r w:rsidRPr="00BE1700">
        <w:rPr>
          <w:rFonts w:ascii="Corbel" w:hAnsi="Corbel"/>
        </w:rPr>
        <w:t>.</w:t>
      </w:r>
    </w:p>
    <w:p w14:paraId="0AE38D68" w14:textId="77777777" w:rsidR="00291475" w:rsidRPr="00291475" w:rsidRDefault="00F95931" w:rsidP="00F95931">
      <w:pPr>
        <w:pStyle w:val="Odsekzoznamu"/>
        <w:numPr>
          <w:ilvl w:val="0"/>
          <w:numId w:val="4"/>
        </w:numPr>
      </w:pPr>
      <w:r w:rsidRPr="00291475">
        <w:rPr>
          <w:rFonts w:ascii="Corbel" w:hAnsi="Corbel"/>
        </w:rPr>
        <w:t xml:space="preserve">Tlmočenie šeptom - najťažšie simultánne tlmočenie? </w:t>
      </w:r>
    </w:p>
    <w:p w14:paraId="3613C5FE" w14:textId="410F8163" w:rsidR="00340773" w:rsidRPr="00291475" w:rsidRDefault="00F95931" w:rsidP="00F95931">
      <w:pPr>
        <w:pStyle w:val="Odsekzoznamu"/>
        <w:numPr>
          <w:ilvl w:val="0"/>
          <w:numId w:val="4"/>
        </w:numPr>
      </w:pPr>
      <w:proofErr w:type="spellStart"/>
      <w:r w:rsidRPr="00291475">
        <w:rPr>
          <w:rFonts w:ascii="Corbel" w:hAnsi="Corbel"/>
        </w:rPr>
        <w:t>Nizka</w:t>
      </w:r>
      <w:proofErr w:type="spellEnd"/>
      <w:r w:rsidRPr="00291475">
        <w:rPr>
          <w:rFonts w:ascii="Corbel" w:hAnsi="Corbel"/>
        </w:rPr>
        <w:t xml:space="preserve"> </w:t>
      </w:r>
      <w:proofErr w:type="spellStart"/>
      <w:r w:rsidRPr="00291475">
        <w:rPr>
          <w:rFonts w:ascii="Corbel" w:hAnsi="Corbel"/>
        </w:rPr>
        <w:t>konzekutíva</w:t>
      </w:r>
      <w:proofErr w:type="spellEnd"/>
      <w:r w:rsidRPr="00291475">
        <w:rPr>
          <w:rFonts w:ascii="Corbel" w:hAnsi="Corbel"/>
        </w:rPr>
        <w:t xml:space="preserve"> ako frekventovaný typ tlmočenia</w:t>
      </w:r>
    </w:p>
    <w:p w14:paraId="2AED13FD" w14:textId="77777777" w:rsidR="00891F32" w:rsidRPr="000038CF" w:rsidRDefault="00891F32" w:rsidP="00891F32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bookmarkStart w:id="2" w:name="_Hlk233095546"/>
      <w:r w:rsidRPr="000038CF"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Mgr. Ivana Zolcerová, PhD.</w:t>
      </w:r>
    </w:p>
    <w:bookmarkEnd w:id="2"/>
    <w:p w14:paraId="3252875D" w14:textId="77777777" w:rsidR="00891F32" w:rsidRDefault="00891F32" w:rsidP="00891F32">
      <w:pPr>
        <w:pStyle w:val="Odsekzoznamu"/>
        <w:numPr>
          <w:ilvl w:val="0"/>
          <w:numId w:val="5"/>
        </w:numPr>
      </w:pPr>
      <w:r>
        <w:t>Literárna činnosť po nemecky píšucich žien na konci 19. storočia – spresnenie po dohode</w:t>
      </w:r>
    </w:p>
    <w:p w14:paraId="231FBB73" w14:textId="77777777" w:rsidR="00891F32" w:rsidRDefault="00891F32" w:rsidP="00891F32">
      <w:pPr>
        <w:pStyle w:val="Odsekzoznamu"/>
        <w:numPr>
          <w:ilvl w:val="0"/>
          <w:numId w:val="5"/>
        </w:numPr>
      </w:pPr>
      <w:r>
        <w:t xml:space="preserve">Dejiny </w:t>
      </w:r>
      <w:proofErr w:type="spellStart"/>
      <w:r>
        <w:t>nemeckojazyčnej</w:t>
      </w:r>
      <w:proofErr w:type="spellEnd"/>
      <w:r>
        <w:t xml:space="preserve"> tlače – spresnenie po dohode</w:t>
      </w:r>
    </w:p>
    <w:p w14:paraId="5FDBD306" w14:textId="77777777" w:rsidR="000D2E3A" w:rsidRDefault="000D2E3A" w:rsidP="000D2E3A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</w:pPr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Mgr. </w:t>
      </w:r>
      <w:proofErr w:type="spellStart"/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Maxim</w:t>
      </w:r>
      <w:proofErr w:type="spellEnd"/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 xml:space="preserve"> </w:t>
      </w:r>
      <w:proofErr w:type="spellStart"/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Duleba</w:t>
      </w:r>
      <w:proofErr w:type="spellEnd"/>
      <w:r>
        <w:rPr>
          <w:rFonts w:ascii="Corbel" w:eastAsia="Helvetica" w:hAnsi="Corbel" w:cs="Helvetica"/>
          <w:b/>
          <w:bCs/>
          <w:color w:val="2F5496" w:themeColor="accent1" w:themeShade="BF"/>
          <w:sz w:val="24"/>
          <w:szCs w:val="24"/>
          <w:u w:val="single"/>
        </w:rPr>
        <w:t>, PhD.</w:t>
      </w:r>
    </w:p>
    <w:p w14:paraId="74B2E0D8" w14:textId="77777777" w:rsidR="00A44AC4" w:rsidRPr="00233454" w:rsidRDefault="00A44AC4" w:rsidP="00A44AC4">
      <w:pPr>
        <w:numPr>
          <w:ilvl w:val="0"/>
          <w:numId w:val="7"/>
        </w:numPr>
        <w:spacing w:before="100" w:beforeAutospacing="1" w:after="0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Preklad </w:t>
      </w:r>
      <w:proofErr w:type="spellStart"/>
      <w:r w:rsidRPr="00233454">
        <w:rPr>
          <w:rFonts w:ascii="Corbel" w:eastAsia="Times New Roman" w:hAnsi="Corbel"/>
          <w:color w:val="000000"/>
        </w:rPr>
        <w:t>Josepha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Goebbelsa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pre potreby slovenskej propagandy v rokoch 1938 – 1945 </w:t>
      </w:r>
    </w:p>
    <w:p w14:paraId="0D68AD97" w14:textId="77777777" w:rsidR="00A44AC4" w:rsidRPr="00233454" w:rsidRDefault="00A44AC4" w:rsidP="00A44A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Analýza nacistických prekladov slovenskej poézie v antológii </w:t>
      </w:r>
      <w:proofErr w:type="spellStart"/>
      <w:r w:rsidRPr="00233454">
        <w:rPr>
          <w:rFonts w:ascii="Corbel" w:eastAsia="Times New Roman" w:hAnsi="Corbel"/>
          <w:i/>
          <w:iCs/>
          <w:color w:val="000000"/>
        </w:rPr>
        <w:t>Still</w:t>
      </w:r>
      <w:proofErr w:type="spellEnd"/>
      <w:r w:rsidRPr="00233454">
        <w:rPr>
          <w:rFonts w:ascii="Corbel" w:eastAsia="Times New Roman" w:hAnsi="Corbel"/>
          <w:i/>
          <w:iCs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i/>
          <w:iCs/>
          <w:color w:val="000000"/>
        </w:rPr>
        <w:t>fiel</w:t>
      </w:r>
      <w:proofErr w:type="spellEnd"/>
      <w:r w:rsidRPr="00233454">
        <w:rPr>
          <w:rFonts w:ascii="Corbel" w:eastAsia="Times New Roman" w:hAnsi="Corbel"/>
          <w:i/>
          <w:iCs/>
          <w:color w:val="000000"/>
        </w:rPr>
        <w:t xml:space="preserve"> der </w:t>
      </w:r>
      <w:proofErr w:type="spellStart"/>
      <w:r w:rsidRPr="00233454">
        <w:rPr>
          <w:rFonts w:ascii="Corbel" w:eastAsia="Times New Roman" w:hAnsi="Corbel"/>
          <w:i/>
          <w:iCs/>
          <w:color w:val="000000"/>
        </w:rPr>
        <w:t>Abend</w:t>
      </w:r>
      <w:proofErr w:type="spellEnd"/>
      <w:r w:rsidRPr="00233454">
        <w:rPr>
          <w:rFonts w:ascii="Corbel" w:eastAsia="Times New Roman" w:hAnsi="Corbel"/>
          <w:i/>
          <w:iCs/>
          <w:color w:val="000000"/>
        </w:rPr>
        <w:t xml:space="preserve">: </w:t>
      </w:r>
      <w:proofErr w:type="spellStart"/>
      <w:r w:rsidRPr="00233454">
        <w:rPr>
          <w:rFonts w:ascii="Corbel" w:eastAsia="Times New Roman" w:hAnsi="Corbel"/>
          <w:i/>
          <w:iCs/>
          <w:color w:val="000000"/>
        </w:rPr>
        <w:t>Slowakische</w:t>
      </w:r>
      <w:proofErr w:type="spellEnd"/>
      <w:r w:rsidRPr="00233454">
        <w:rPr>
          <w:rFonts w:ascii="Corbel" w:eastAsia="Times New Roman" w:hAnsi="Corbel"/>
          <w:i/>
          <w:iCs/>
          <w:color w:val="000000"/>
        </w:rPr>
        <w:t xml:space="preserve"> Lyrik</w:t>
      </w:r>
      <w:r w:rsidRPr="00233454">
        <w:rPr>
          <w:rFonts w:ascii="Corbel" w:eastAsia="Times New Roman" w:hAnsi="Corbel"/>
          <w:color w:val="000000"/>
        </w:rPr>
        <w:t> </w:t>
      </w:r>
      <w:proofErr w:type="spellStart"/>
      <w:r w:rsidRPr="00233454">
        <w:rPr>
          <w:rFonts w:ascii="Corbel" w:eastAsia="Times New Roman" w:hAnsi="Corbel"/>
          <w:color w:val="000000"/>
        </w:rPr>
        <w:t>Musika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Rudolfa (</w:t>
      </w:r>
      <w:proofErr w:type="spellStart"/>
      <w:r w:rsidRPr="00233454">
        <w:rPr>
          <w:rFonts w:ascii="Corbel" w:eastAsia="Times New Roman" w:hAnsi="Corbel"/>
          <w:color w:val="000000"/>
        </w:rPr>
        <w:t>Prag</w:t>
      </w:r>
      <w:proofErr w:type="spellEnd"/>
      <w:r w:rsidRPr="00233454">
        <w:rPr>
          <w:rFonts w:ascii="Corbel" w:eastAsia="Times New Roman" w:hAnsi="Corbel"/>
          <w:color w:val="000000"/>
        </w:rPr>
        <w:t xml:space="preserve">: </w:t>
      </w:r>
      <w:proofErr w:type="spellStart"/>
      <w:r w:rsidRPr="00233454">
        <w:rPr>
          <w:rFonts w:ascii="Corbel" w:eastAsia="Times New Roman" w:hAnsi="Corbel"/>
          <w:color w:val="000000"/>
        </w:rPr>
        <w:t>Volk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und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Reich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</w:t>
      </w:r>
      <w:proofErr w:type="spellStart"/>
      <w:r w:rsidRPr="00233454">
        <w:rPr>
          <w:rFonts w:ascii="Corbel" w:eastAsia="Times New Roman" w:hAnsi="Corbel"/>
          <w:color w:val="000000"/>
        </w:rPr>
        <w:t>Verlag</w:t>
      </w:r>
      <w:proofErr w:type="spellEnd"/>
      <w:r w:rsidRPr="00233454">
        <w:rPr>
          <w:rFonts w:ascii="Corbel" w:eastAsia="Times New Roman" w:hAnsi="Corbel"/>
          <w:color w:val="000000"/>
        </w:rPr>
        <w:t xml:space="preserve">, 1944) </w:t>
      </w:r>
    </w:p>
    <w:p w14:paraId="03D83BB9" w14:textId="77777777" w:rsidR="00A44AC4" w:rsidRPr="00233454" w:rsidRDefault="00A44AC4" w:rsidP="00A44A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 xml:space="preserve">Prekladová manipulácia rozprávok bratov </w:t>
      </w:r>
      <w:proofErr w:type="spellStart"/>
      <w:r w:rsidRPr="00233454">
        <w:rPr>
          <w:rFonts w:ascii="Corbel" w:eastAsia="Times New Roman" w:hAnsi="Corbel"/>
          <w:color w:val="000000"/>
        </w:rPr>
        <w:t>Grimmovcov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na Slovensku </w:t>
      </w:r>
    </w:p>
    <w:p w14:paraId="6F9D45B2" w14:textId="77777777" w:rsidR="00423F8D" w:rsidRPr="00233454" w:rsidRDefault="00423F8D" w:rsidP="00423F8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Dr.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König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Jan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Vaclav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  </w:t>
      </w:r>
    </w:p>
    <w:p w14:paraId="5AD43C31" w14:textId="77777777" w:rsidR="001523B1" w:rsidRPr="00233454" w:rsidRDefault="001523B1" w:rsidP="001523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rbel" w:eastAsia="Times New Roman" w:hAnsi="Corbel"/>
          <w:color w:val="000000"/>
        </w:rPr>
      </w:pPr>
      <w:r w:rsidRPr="00233454">
        <w:rPr>
          <w:rFonts w:ascii="Corbel" w:eastAsia="Times New Roman" w:hAnsi="Corbel"/>
          <w:color w:val="000000"/>
        </w:rPr>
        <w:t>Jazyk a politika: Politický diskurz v digitálnom priestore</w:t>
      </w:r>
    </w:p>
    <w:p w14:paraId="34243F87" w14:textId="77777777" w:rsidR="009A0380" w:rsidRPr="00233454" w:rsidRDefault="009A0380" w:rsidP="009A0380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bookmarkStart w:id="3" w:name="_Hlk233095840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lastRenderedPageBreak/>
        <w:t xml:space="preserve">Mgr. Miroslav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Zumrík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, PhD.</w:t>
      </w:r>
    </w:p>
    <w:bookmarkEnd w:id="3"/>
    <w:p w14:paraId="6770DB63" w14:textId="7557297E" w:rsidR="00423F8D" w:rsidRDefault="009A0380" w:rsidP="009A0380">
      <w:pPr>
        <w:pStyle w:val="Odsekzoznamu"/>
        <w:numPr>
          <w:ilvl w:val="0"/>
          <w:numId w:val="10"/>
        </w:numPr>
      </w:pPr>
      <w:r w:rsidRPr="009A0380">
        <w:rPr>
          <w:rFonts w:ascii="Corbel" w:eastAsia="Times New Roman" w:hAnsi="Corbel"/>
          <w:color w:val="000000"/>
        </w:rPr>
        <w:t xml:space="preserve">Analýza prekladu vybraných </w:t>
      </w:r>
      <w:proofErr w:type="spellStart"/>
      <w:r w:rsidRPr="009A0380">
        <w:rPr>
          <w:rFonts w:ascii="Corbel" w:eastAsia="Times New Roman" w:hAnsi="Corbel"/>
          <w:color w:val="000000"/>
        </w:rPr>
        <w:t>expresív</w:t>
      </w:r>
      <w:proofErr w:type="spellEnd"/>
      <w:r w:rsidRPr="009A0380">
        <w:rPr>
          <w:rFonts w:ascii="Corbel" w:eastAsia="Times New Roman" w:hAnsi="Corbel"/>
          <w:color w:val="000000"/>
        </w:rPr>
        <w:t xml:space="preserve"> na základe dát slovensko-nemeckého paralelného korpusu</w:t>
      </w:r>
    </w:p>
    <w:sectPr w:rsidR="00423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71B7C"/>
    <w:multiLevelType w:val="multilevel"/>
    <w:tmpl w:val="3CE6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30A4A"/>
    <w:multiLevelType w:val="hybridMultilevel"/>
    <w:tmpl w:val="B9767332"/>
    <w:lvl w:ilvl="0" w:tplc="DE28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3C3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9C3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49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4E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1E1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B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4A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A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F42EF"/>
    <w:multiLevelType w:val="hybridMultilevel"/>
    <w:tmpl w:val="F8A69B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B3F34"/>
    <w:multiLevelType w:val="hybridMultilevel"/>
    <w:tmpl w:val="7526A2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B1012"/>
    <w:multiLevelType w:val="hybridMultilevel"/>
    <w:tmpl w:val="5DB430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F4D32"/>
    <w:multiLevelType w:val="hybridMultilevel"/>
    <w:tmpl w:val="83B8C1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558EA"/>
    <w:multiLevelType w:val="hybridMultilevel"/>
    <w:tmpl w:val="806652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A6B02"/>
    <w:multiLevelType w:val="multilevel"/>
    <w:tmpl w:val="0AA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BA462D"/>
    <w:multiLevelType w:val="hybridMultilevel"/>
    <w:tmpl w:val="44B663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4B9"/>
    <w:rsid w:val="000D2E3A"/>
    <w:rsid w:val="001523B1"/>
    <w:rsid w:val="00291475"/>
    <w:rsid w:val="002F7213"/>
    <w:rsid w:val="00340773"/>
    <w:rsid w:val="003944B9"/>
    <w:rsid w:val="00423F8D"/>
    <w:rsid w:val="004A76EA"/>
    <w:rsid w:val="004D6814"/>
    <w:rsid w:val="007B0D79"/>
    <w:rsid w:val="00891F32"/>
    <w:rsid w:val="009A0380"/>
    <w:rsid w:val="00A44AC4"/>
    <w:rsid w:val="00D11857"/>
    <w:rsid w:val="00E06F20"/>
    <w:rsid w:val="00F9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4DF9"/>
  <w15:chartTrackingRefBased/>
  <w15:docId w15:val="{C7FBA645-5823-4C42-B73C-4E186C454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77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F7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Zolcerová Ivana, Filozofická fakulta</cp:lastModifiedBy>
  <cp:revision>15</cp:revision>
  <dcterms:created xsi:type="dcterms:W3CDTF">2026-06-23T06:34:00Z</dcterms:created>
  <dcterms:modified xsi:type="dcterms:W3CDTF">2026-06-23T07:04:00Z</dcterms:modified>
</cp:coreProperties>
</file>